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Dwóch na trzech konsumentów chce ograniczenia sprzedaży produktów w plastikowych opakowaniach. Nowa edycja microdrinków Ice Tea</w:t>
      </w:r>
    </w:p>
    <w:p>
      <w:pPr>
        <w:spacing w:before="0" w:after="500" w:line="264" w:lineRule="auto"/>
      </w:pPr>
      <w:r>
        <w:rPr>
          <w:rFonts w:ascii="calibri" w:hAnsi="calibri" w:eastAsia="calibri" w:cs="calibri"/>
          <w:sz w:val="36"/>
          <w:szCs w:val="36"/>
          <w:b/>
        </w:rPr>
        <w:t xml:space="preserve">Większość Polaków chce, aby ustawowo zmniejszyć ilość produktów dostępnych w plastikowych opakowaniach. Austriacka marka Waterdrop stara się przeciwdziałać problemowi nadmiernego spożywania cukru oraz produkcji plastiku. Firma przedstawia nową edycję microdrinków Ice Tea. Są one rozwiązaniem dla osób aktywnych, które szukają orzeźwienia w postaci zdrowego i niskokalorycznego napoju. Ponadto dostępna będzie butelka Ice Tea, wykonana z wysokiej jakości szkła borokrzemowego wolnego od BPA – szkodliwego tworzywa sztucznego.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Polsce zużywa się około 3,5 miliona ton plastiku rocznie, jednak większość z nas chciałaby to ograniczyć. </w:t>
      </w:r>
      <w:hyperlink r:id="rId7" w:history="1">
        <w:r>
          <w:rPr>
            <w:rFonts w:ascii="calibri" w:hAnsi="calibri" w:eastAsia="calibri" w:cs="calibri"/>
            <w:color w:val="0000FF"/>
            <w:sz w:val="24"/>
            <w:szCs w:val="24"/>
            <w:u w:val="single"/>
          </w:rPr>
          <w:t xml:space="preserve">Badanie</w:t>
        </w:r>
      </w:hyperlink>
      <w:r>
        <w:rPr>
          <w:rFonts w:ascii="calibri" w:hAnsi="calibri" w:eastAsia="calibri" w:cs="calibri"/>
          <w:sz w:val="24"/>
          <w:szCs w:val="24"/>
        </w:rPr>
        <w:t xml:space="preserve"> EKOBarometr dowodzi, że aż dwóch na trzech konsumentów jest za wprowadzeniem w Polsce zakazu sprzedaży owoców i warzyw w plastikowych opakowaniach. Z kolei przeciętny Polak w ubiegłym roku spożył 41,6 kg cukru, to nadal zbyt wiele, jednak o ponad kilogram mniej niż w 2021 roku. Producent Waterdrop świadomy problemów społecznych, jakimi są: nadmierne zużycie plastiku oraz picie słodzonych napojów, proponuje orzeźwiające microdrinki, niezawierające cukru ani konserwantów.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Butelki ze szkła borokrzemowego bez BPA alternatywą wobec plastiku</w:t>
      </w:r>
    </w:p>
    <w:p>
      <w:pPr>
        <w:spacing w:before="0" w:after="300"/>
      </w:pPr>
      <w:r>
        <w:rPr>
          <w:rFonts w:ascii="calibri" w:hAnsi="calibri" w:eastAsia="calibri" w:cs="calibri"/>
          <w:sz w:val="24"/>
          <w:szCs w:val="24"/>
        </w:rPr>
        <w:t xml:space="preserve">Austriacka marka </w:t>
      </w:r>
      <w:hyperlink r:id="rId8" w:history="1">
        <w:r>
          <w:rPr>
            <w:rFonts w:ascii="calibri" w:hAnsi="calibri" w:eastAsia="calibri" w:cs="calibri"/>
            <w:color w:val="0000FF"/>
            <w:sz w:val="24"/>
            <w:szCs w:val="24"/>
            <w:u w:val="single"/>
          </w:rPr>
          <w:t xml:space="preserve">Waterdrop</w:t>
        </w:r>
      </w:hyperlink>
      <w:r>
        <w:rPr>
          <w:rFonts w:ascii="calibri" w:hAnsi="calibri" w:eastAsia="calibri" w:cs="calibri"/>
          <w:sz w:val="24"/>
          <w:szCs w:val="24"/>
        </w:rPr>
        <w:t xml:space="preserve"> wprowadza na rynek nową kolekcję Ice Tea, bogatych w ekstrakty z owoców i roślin, a także cenne witaminy C oraz B3. Kapsułki zawierają maksymalnie 4 kalorie i dostępne będą w trzech smakach do wyboru: </w:t>
      </w:r>
      <w:r>
        <w:rPr>
          <w:rFonts w:ascii="calibri" w:hAnsi="calibri" w:eastAsia="calibri" w:cs="calibri"/>
          <w:sz w:val="24"/>
          <w:szCs w:val="24"/>
          <w:b/>
        </w:rPr>
        <w:t xml:space="preserve">lemon czyli</w:t>
      </w:r>
      <w:r>
        <w:rPr>
          <w:rFonts w:ascii="calibri" w:hAnsi="calibri" w:eastAsia="calibri" w:cs="calibri"/>
          <w:sz w:val="24"/>
          <w:szCs w:val="24"/>
        </w:rPr>
        <w:t xml:space="preserve"> </w:t>
      </w:r>
      <w:r>
        <w:rPr>
          <w:rFonts w:ascii="calibri" w:hAnsi="calibri" w:eastAsia="calibri" w:cs="calibri"/>
          <w:sz w:val="24"/>
          <w:szCs w:val="24"/>
          <w:b/>
        </w:rPr>
        <w:t xml:space="preserve">zielonej herbaty o </w:t>
      </w:r>
      <w:hyperlink r:id="rId9" w:history="1">
        <w:r>
          <w:rPr>
            <w:rFonts w:ascii="calibri" w:hAnsi="calibri" w:eastAsia="calibri" w:cs="calibri"/>
            <w:color w:val="0000FF"/>
            <w:sz w:val="24"/>
            <w:szCs w:val="24"/>
            <w:u w:val="single"/>
          </w:rPr>
          <w:t xml:space="preserve">smaku cytryny</w:t>
        </w:r>
      </w:hyperlink>
      <w:r>
        <w:rPr>
          <w:rFonts w:ascii="calibri" w:hAnsi="calibri" w:eastAsia="calibri" w:cs="calibri"/>
          <w:sz w:val="24"/>
          <w:szCs w:val="24"/>
          <w:b/>
        </w:rPr>
        <w:t xml:space="preserve">, peach - czarnej herbaty o </w:t>
      </w:r>
      <w:hyperlink r:id="rId10" w:history="1">
        <w:r>
          <w:rPr>
            <w:rFonts w:ascii="calibri" w:hAnsi="calibri" w:eastAsia="calibri" w:cs="calibri"/>
            <w:color w:val="0000FF"/>
            <w:sz w:val="24"/>
            <w:szCs w:val="24"/>
            <w:u w:val="single"/>
          </w:rPr>
          <w:t xml:space="preserve">smaku brzoskwini</w:t>
        </w:r>
      </w:hyperlink>
      <w:r>
        <w:rPr>
          <w:rFonts w:ascii="calibri" w:hAnsi="calibri" w:eastAsia="calibri" w:cs="calibri"/>
          <w:sz w:val="24"/>
          <w:szCs w:val="24"/>
          <w:b/>
        </w:rPr>
        <w:t xml:space="preserve"> oraz blueberry - białej herbaty o </w:t>
      </w:r>
      <w:hyperlink r:id="rId11" w:history="1">
        <w:r>
          <w:rPr>
            <w:rFonts w:ascii="calibri" w:hAnsi="calibri" w:eastAsia="calibri" w:cs="calibri"/>
            <w:color w:val="0000FF"/>
            <w:sz w:val="24"/>
            <w:szCs w:val="24"/>
            <w:u w:val="single"/>
          </w:rPr>
          <w:t xml:space="preserve">smaku jagody</w:t>
        </w:r>
      </w:hyperlink>
      <w:r>
        <w:rPr>
          <w:rFonts w:ascii="calibri" w:hAnsi="calibri" w:eastAsia="calibri" w:cs="calibri"/>
          <w:sz w:val="24"/>
          <w:szCs w:val="24"/>
          <w:b/>
        </w:rPr>
        <w:t xml:space="preserve">.</w:t>
      </w:r>
      <w:r>
        <w:rPr>
          <w:rFonts w:ascii="calibri" w:hAnsi="calibri" w:eastAsia="calibri" w:cs="calibri"/>
          <w:sz w:val="24"/>
          <w:szCs w:val="24"/>
        </w:rPr>
        <w:t xml:space="preserve"> Są one rozwiązaniem dla osób aktywnych, które chcą prowadzić zdrowy i aktywny tryb oraz wspierać ekologię. Lato zbliża się wielkimi krokami, a wiele osób preferuje wtedy spędzanie większej ilości czasu na świeżym powietrzu. Microdrinki Waterdrop sprawdzą się zarówno w czasie podróży, rodzinnego pikniku jak i zabaw z przyjaciółmi.</w:t>
      </w:r>
    </w:p>
    <w:p>
      <w:pPr>
        <w:spacing w:before="0" w:after="300"/>
      </w:pPr>
      <w:r>
        <w:rPr>
          <w:rFonts w:ascii="calibri" w:hAnsi="calibri" w:eastAsia="calibri" w:cs="calibri"/>
          <w:sz w:val="24"/>
          <w:szCs w:val="24"/>
        </w:rPr>
        <w:t xml:space="preserve">Waterdrop konsekwentnie dąży do redukcji zużycia plastiku, dlatego w nowej edycji stylowa szklana </w:t>
      </w:r>
      <w:hyperlink r:id="rId12" w:history="1">
        <w:r>
          <w:rPr>
            <w:rFonts w:ascii="calibri" w:hAnsi="calibri" w:eastAsia="calibri" w:cs="calibri"/>
            <w:color w:val="0000FF"/>
            <w:sz w:val="24"/>
            <w:szCs w:val="24"/>
            <w:u w:val="single"/>
          </w:rPr>
          <w:t xml:space="preserve">butelka Ice Tea</w:t>
        </w:r>
      </w:hyperlink>
      <w:r>
        <w:rPr>
          <w:rFonts w:ascii="calibri" w:hAnsi="calibri" w:eastAsia="calibri" w:cs="calibri"/>
          <w:sz w:val="24"/>
          <w:szCs w:val="24"/>
        </w:rPr>
        <w:t xml:space="preserve"> została zaprojektowana z wytrzymałego </w:t>
      </w:r>
      <w:hyperlink r:id="rId13" w:history="1">
        <w:r>
          <w:rPr>
            <w:rFonts w:ascii="calibri" w:hAnsi="calibri" w:eastAsia="calibri" w:cs="calibri"/>
            <w:color w:val="0000FF"/>
            <w:sz w:val="24"/>
            <w:szCs w:val="24"/>
            <w:u w:val="single"/>
          </w:rPr>
          <w:t xml:space="preserve">szkła borokrzemowego</w:t>
        </w:r>
      </w:hyperlink>
      <w:r>
        <w:rPr>
          <w:rFonts w:ascii="calibri" w:hAnsi="calibri" w:eastAsia="calibri" w:cs="calibri"/>
          <w:sz w:val="24"/>
          <w:szCs w:val="24"/>
        </w:rPr>
        <w:t xml:space="preserve">. Nie zawiera ono szkodliwego dla zdrowia polimeru – BPA, który ma negatywny wpływ na nasze zdrowie. </w:t>
      </w:r>
      <w:hyperlink r:id="rId14" w:history="1">
        <w:r>
          <w:rPr>
            <w:rFonts w:ascii="calibri" w:hAnsi="calibri" w:eastAsia="calibri" w:cs="calibri"/>
            <w:color w:val="0000FF"/>
            <w:sz w:val="24"/>
            <w:szCs w:val="24"/>
            <w:u w:val="single"/>
          </w:rPr>
          <w:t xml:space="preserve">Badania</w:t>
        </w:r>
      </w:hyperlink>
      <w:r>
        <w:rPr>
          <w:rFonts w:ascii="calibri" w:hAnsi="calibri" w:eastAsia="calibri" w:cs="calibri"/>
          <w:sz w:val="24"/>
          <w:szCs w:val="24"/>
        </w:rPr>
        <w:t xml:space="preserve"> naukowe dowodzą, że korzystanie z plastikowych opakowań może wiązać się z przeniknięciem do naszego organizmu mikroplastiku, ponieważ uwalnia się on pod wpływem ciepła. Dlatego w zestawie z butelką Ice Tea o praktycznym designie znajduje się neoprenowy pokrowiec. Materiał ten charakteryzują właściwości izolacyjne, a jego miękka i sprężysta struktura ma dodatkowo funkcję ochronną. Dzięki temu, picie ze szklanej butelki Ice Tea jest bezpieczne i pozbawione ryzyka uwalniania się mikroplastiku pod wpływem ciepła. </w:t>
      </w:r>
    </w:p>
    <w:p>
      <w:pPr>
        <w:spacing w:before="0" w:after="300"/>
      </w:pPr>
      <w:r>
        <w:rPr>
          <w:rFonts w:ascii="calibri" w:hAnsi="calibri" w:eastAsia="calibri" w:cs="calibri"/>
          <w:sz w:val="24"/>
          <w:szCs w:val="24"/>
          <w:b/>
        </w:rPr>
        <w:t xml:space="preserve">Ekologia</w:t>
      </w:r>
    </w:p>
    <w:p>
      <w:pPr>
        <w:spacing w:before="0" w:after="300"/>
      </w:pPr>
      <w:hyperlink r:id="rId8" w:history="1">
        <w:r>
          <w:rPr>
            <w:rFonts w:ascii="calibri" w:hAnsi="calibri" w:eastAsia="calibri" w:cs="calibri"/>
            <w:color w:val="0000FF"/>
            <w:sz w:val="24"/>
            <w:szCs w:val="24"/>
            <w:u w:val="single"/>
          </w:rPr>
          <w:t xml:space="preserve">Waterdrop,</w:t>
        </w:r>
      </w:hyperlink>
      <w:r>
        <w:rPr>
          <w:rFonts w:ascii="calibri" w:hAnsi="calibri" w:eastAsia="calibri" w:cs="calibri"/>
          <w:sz w:val="24"/>
          <w:szCs w:val="24"/>
        </w:rPr>
        <w:t xml:space="preserve"> którego inwestorem oraz ambasadorem jest wybitny tenisista Novak Djoković, stale rozwija swoją ofertę produktową, dostosowując ją do potrzeb klientów. Marka wierzy w to, że powinniśmy wykluczyć plastik z naszej przestrzeni, rezygnując z jednorazowych butelek na rzecz tych wielorazowych. Z tego powodu podjęła ona współpracę z organizacją </w:t>
      </w:r>
      <w:hyperlink r:id="rId15" w:history="1">
        <w:r>
          <w:rPr>
            <w:rFonts w:ascii="calibri" w:hAnsi="calibri" w:eastAsia="calibri" w:cs="calibri"/>
            <w:color w:val="0000FF"/>
            <w:sz w:val="24"/>
            <w:szCs w:val="24"/>
            <w:u w:val="single"/>
          </w:rPr>
          <w:t xml:space="preserve">Plastic Bank</w:t>
        </w:r>
      </w:hyperlink>
      <w:r>
        <w:rPr>
          <w:rFonts w:ascii="calibri" w:hAnsi="calibri" w:eastAsia="calibri" w:cs="calibri"/>
          <w:sz w:val="24"/>
          <w:szCs w:val="24"/>
        </w:rPr>
        <w:t xml:space="preserve">, której za każdy sprzedany 12 – pak kapsułek, płaci za jedną zebraną plastikową butelką. Waterdrop wspiera idee zrównoważonego rozwoju, dlatego troszczy się zarówno o zdrowie konsumentów, jak i o planetę. Firma produkuje rozpuszczalne </w:t>
      </w:r>
      <w:hyperlink r:id="rId16" w:history="1">
        <w:r>
          <w:rPr>
            <w:rFonts w:ascii="calibri" w:hAnsi="calibri" w:eastAsia="calibri" w:cs="calibri"/>
            <w:color w:val="0000FF"/>
            <w:sz w:val="24"/>
            <w:szCs w:val="24"/>
            <w:u w:val="single"/>
          </w:rPr>
          <w:t xml:space="preserve">Microdrinki</w:t>
        </w:r>
      </w:hyperlink>
      <w:r>
        <w:rPr>
          <w:rFonts w:ascii="calibri" w:hAnsi="calibri" w:eastAsia="calibri" w:cs="calibri"/>
          <w:sz w:val="24"/>
          <w:szCs w:val="24"/>
        </w:rPr>
        <w:t xml:space="preserve">, butelki ze szkła borokrzemowego oraz promuje spożywanie odpowiedniej ilości wody w czasie dnia.</w:t>
      </w:r>
    </w:p>
    <w:p>
      <w:pPr>
        <w:spacing w:before="0" w:after="300"/>
      </w:pPr>
      <w:r>
        <w:rPr>
          <w:rFonts w:ascii="calibri" w:hAnsi="calibri" w:eastAsia="calibri" w:cs="calibri"/>
          <w:sz w:val="24"/>
          <w:szCs w:val="24"/>
          <w:b/>
        </w:rPr>
        <w:t xml:space="preserve">Waterdrop</w:t>
      </w:r>
      <w:r>
        <w:rPr>
          <w:rFonts w:ascii="calibri" w:hAnsi="calibri" w:eastAsia="calibri" w:cs="calibri"/>
          <w:sz w:val="12"/>
          <w:szCs w:val="12"/>
          <w:b/>
          <w:vertAlign w:val="superscript"/>
        </w:rPr>
        <w:t xml:space="preserve">®</w:t>
      </w:r>
      <w:r>
        <w:rPr>
          <w:rFonts w:ascii="calibri" w:hAnsi="calibri" w:eastAsia="calibri" w:cs="calibri"/>
          <w:sz w:val="24"/>
          <w:szCs w:val="24"/>
        </w:rPr>
        <w:t xml:space="preserve"> to marka, która powstała w 2016 roku w Austrii, obecnie działa w 11 krajach europejskich, USA, Singapurze oraz Australii. Przyświecają jej dwie idee – picia większej ilości wody oraz wyeliminowania plastiku w formie jednorazowych butelek. W ofercie waterdrop</w:t>
      </w:r>
      <w:r>
        <w:rPr>
          <w:rFonts w:ascii="calibri" w:hAnsi="calibri" w:eastAsia="calibri" w:cs="calibri"/>
          <w:sz w:val="12"/>
          <w:szCs w:val="12"/>
          <w:b/>
          <w:vertAlign w:val="superscript"/>
        </w:rPr>
        <w:t xml:space="preserve">®</w:t>
      </w:r>
      <w:r>
        <w:rPr>
          <w:rFonts w:ascii="calibri" w:hAnsi="calibri" w:eastAsia="calibri" w:cs="calibri"/>
          <w:sz w:val="24"/>
          <w:szCs w:val="24"/>
        </w:rPr>
        <w:t xml:space="preserve"> znajdują się smakowe, rozpuszczalne w wodzie kapsułki wzbogacone o witaminy i ekstrakty roślinne oraz akcesoria, takie jak butelki, termokubki i dzbanki filtrujące wodę. Marka dostarcza innowacyjne rozwiązania wspierające dobre samopoczucie konsumentów poprzez oferowanie wysokiej jakości produktów oraz doświadczeń związanych z kwintesencją życia — wodą.</w:t>
      </w:r>
    </w:p>
    <w:p>
      <w:pPr>
        <w:spacing w:before="0" w:after="300"/>
      </w:pPr>
      <w:hyperlink r:id="rId8" w:history="1">
        <w:r>
          <w:rPr>
            <w:rFonts w:ascii="calibri" w:hAnsi="calibri" w:eastAsia="calibri" w:cs="calibri"/>
            <w:color w:val="0000FF"/>
            <w:sz w:val="24"/>
            <w:szCs w:val="24"/>
            <w:u w:val="single"/>
          </w:rPr>
          <w:t xml:space="preserve">https://waterdrop.pl/</w:t>
        </w:r>
      </w:hyperlink>
    </w:p>
    <w:p>
      <w:pPr>
        <w:spacing w:before="0" w:after="300"/>
      </w:pPr>
      <w:hyperlink r:id="rId17" w:history="1">
        <w:r>
          <w:rPr>
            <w:rFonts w:ascii="calibri" w:hAnsi="calibri" w:eastAsia="calibri" w:cs="calibri"/>
            <w:color w:val="0000FF"/>
            <w:sz w:val="24"/>
            <w:szCs w:val="24"/>
            <w:u w:val="single"/>
          </w:rPr>
          <w:t xml:space="preserve">https://www.facebook.com/waterdroppolska/</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wresearch.pl/raporty/ekobarometr-pelna-wersja-raportu-z-czwartego-pomiaru" TargetMode="External"/><Relationship Id="rId8" Type="http://schemas.openxmlformats.org/officeDocument/2006/relationships/hyperlink" Target="https://waterdrop.pl/" TargetMode="External"/><Relationship Id="rId9" Type="http://schemas.openxmlformats.org/officeDocument/2006/relationships/hyperlink" Target="https://waterdrop.pl/products/ice-tea-lemon?variant=46718449516872" TargetMode="External"/><Relationship Id="rId10" Type="http://schemas.openxmlformats.org/officeDocument/2006/relationships/hyperlink" Target="https://waterdrop.pl/products/ice-tea-peach?variant=46718451319112" TargetMode="External"/><Relationship Id="rId11" Type="http://schemas.openxmlformats.org/officeDocument/2006/relationships/hyperlink" Target="https://waterdrop.pl/products/ice-tea-blueberry?variant=46718451646792" TargetMode="External"/><Relationship Id="rId12" Type="http://schemas.openxmlformats.org/officeDocument/2006/relationships/hyperlink" Target="https://waterdrop.pl/products/szklana-butelka-ice-tea?variant=46718451876168" TargetMode="External"/><Relationship Id="rId13" Type="http://schemas.openxmlformats.org/officeDocument/2006/relationships/hyperlink" Target="https://en.wikipedia.org/wiki/Borosilicate_glass" TargetMode="External"/><Relationship Id="rId14" Type="http://schemas.openxmlformats.org/officeDocument/2006/relationships/hyperlink" Target="https://www.sciencedirect.com/science/article/abs/pii/" TargetMode="External"/><Relationship Id="rId15" Type="http://schemas.openxmlformats.org/officeDocument/2006/relationships/hyperlink" Target="https://plasticbank.com/" TargetMode="External"/><Relationship Id="rId16" Type="http://schemas.openxmlformats.org/officeDocument/2006/relationships/hyperlink" Target="https://waterdrop.pl/collections/microdrinki" TargetMode="External"/><Relationship Id="rId17" Type="http://schemas.openxmlformats.org/officeDocument/2006/relationships/hyperlink" Target="https://www.facebook.com/waterdroppols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2026-08-25T01:20:11+02:00</dcterms:created>
  <dcterms:modified xsi:type="dcterms:W3CDTF">2026-08-25T01:20:11+02:00</dcterms:modified>
</cp:coreProperties>
</file>

<file path=docProps/custom.xml><?xml version="1.0" encoding="utf-8"?>
<Properties xmlns="http://schemas.openxmlformats.org/officeDocument/2006/custom-properties" xmlns:vt="http://schemas.openxmlformats.org/officeDocument/2006/docPropsVTypes"/>
</file>