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Dwóch na trzech konsumentów chce ograniczenia sprzedaży produktów w plastikowych opakowaniach. Nowa edycja microdrinków Ice Tea</w:t>
      </w:r>
    </w:p>
    <w:p>
      <w:pPr>
        <w:spacing w:before="0" w:after="500" w:line="264" w:lineRule="auto"/>
      </w:pPr>
      <w:r>
        <w:rPr>
          <w:rFonts w:ascii="calibri" w:hAnsi="calibri" w:eastAsia="calibri" w:cs="calibri"/>
          <w:sz w:val="36"/>
          <w:szCs w:val="36"/>
          <w:b/>
        </w:rPr>
        <w:t xml:space="preserve">Większość Polaków chce, aby ustawowo zmniejszyć ilość produktów dostępnych w plastikowych opakowaniach. Austriacka marka Waterdrop stara się przeciwdziałać problemowi nadmiernego spożywania cukru oraz produkcji plastiku. Firma przedstawia nową edycję microdrinków Ice Tea. Są one rozwiązaniem dla osób aktywnych, które szukają orzeźwienia w postaci zdrowego i niskokalorycznego napoju. Ponadto dostępna będzie butelka Ice Tea, wykonana z wysokiej jakości szkła borokrzemowego wolnego od BPA – szkodliwego tworzywa sztucznego.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zużywa się około 3,5 miliona ton plastiku rocznie, jednak większość z nas chciałaby to ograniczyć. </w:t>
      </w:r>
      <w:hyperlink r:id="rId7" w:history="1">
        <w:r>
          <w:rPr>
            <w:rFonts w:ascii="calibri" w:hAnsi="calibri" w:eastAsia="calibri" w:cs="calibri"/>
            <w:color w:val="0000FF"/>
            <w:sz w:val="24"/>
            <w:szCs w:val="24"/>
            <w:u w:val="single"/>
          </w:rPr>
          <w:t xml:space="preserve">Badanie</w:t>
        </w:r>
      </w:hyperlink>
      <w:r>
        <w:rPr>
          <w:rFonts w:ascii="calibri" w:hAnsi="calibri" w:eastAsia="calibri" w:cs="calibri"/>
          <w:sz w:val="24"/>
          <w:szCs w:val="24"/>
        </w:rPr>
        <w:t xml:space="preserve"> EKOBarometr dowodzi, że aż dwóch na trzech konsumentów jest za wprowadzeniem w Polsce zakazu sprzedaży owoców i warzyw w plastikowych opakowaniach. Z kolei przeciętny Polak w ubiegłym roku spożył 41,6 kg cukru, to nadal zbyt wiele, jednak o ponad kilogram mniej niż w 2021 roku. Producent Waterdrop świadomy problemów społecznych, jakimi są: nadmierne zużycie plastiku oraz picie słodzonych napojów, proponuje orzeźwiające microdrinki, niezawierające cukru ani konserwantów.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Butelki ze szkła borokrzemowego bez BPA alternatywą wobec plastiku</w:t>
      </w:r>
    </w:p>
    <w:p>
      <w:pPr>
        <w:spacing w:before="0" w:after="300"/>
      </w:pPr>
      <w:r>
        <w:rPr>
          <w:rFonts w:ascii="calibri" w:hAnsi="calibri" w:eastAsia="calibri" w:cs="calibri"/>
          <w:sz w:val="24"/>
          <w:szCs w:val="24"/>
        </w:rPr>
        <w:t xml:space="preserve">Austriacka marka </w:t>
      </w:r>
      <w:hyperlink r:id="rId8"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wprowadza na rynek nową kolekcję Ice Tea, bogatych w ekstrakty z owoców i roślin, a także cenne witaminy C oraz B3. Kapsułki zawierają maksymalnie 4 kalorie i dostępne będą w trzech smakach do wyboru: </w:t>
      </w:r>
      <w:r>
        <w:rPr>
          <w:rFonts w:ascii="calibri" w:hAnsi="calibri" w:eastAsia="calibri" w:cs="calibri"/>
          <w:sz w:val="24"/>
          <w:szCs w:val="24"/>
          <w:b/>
        </w:rPr>
        <w:t xml:space="preserve">lemon czyli</w:t>
      </w:r>
      <w:r>
        <w:rPr>
          <w:rFonts w:ascii="calibri" w:hAnsi="calibri" w:eastAsia="calibri" w:cs="calibri"/>
          <w:sz w:val="24"/>
          <w:szCs w:val="24"/>
        </w:rPr>
        <w:t xml:space="preserve"> </w:t>
      </w:r>
      <w:r>
        <w:rPr>
          <w:rFonts w:ascii="calibri" w:hAnsi="calibri" w:eastAsia="calibri" w:cs="calibri"/>
          <w:sz w:val="24"/>
          <w:szCs w:val="24"/>
          <w:b/>
        </w:rPr>
        <w:t xml:space="preserve">zielonej herbaty o </w:t>
      </w:r>
      <w:hyperlink r:id="rId9" w:history="1">
        <w:r>
          <w:rPr>
            <w:rFonts w:ascii="calibri" w:hAnsi="calibri" w:eastAsia="calibri" w:cs="calibri"/>
            <w:color w:val="0000FF"/>
            <w:sz w:val="24"/>
            <w:szCs w:val="24"/>
            <w:u w:val="single"/>
          </w:rPr>
          <w:t xml:space="preserve">smaku cytryny</w:t>
        </w:r>
      </w:hyperlink>
      <w:r>
        <w:rPr>
          <w:rFonts w:ascii="calibri" w:hAnsi="calibri" w:eastAsia="calibri" w:cs="calibri"/>
          <w:sz w:val="24"/>
          <w:szCs w:val="24"/>
          <w:b/>
        </w:rPr>
        <w:t xml:space="preserve">, peach - czarnej herbaty o </w:t>
      </w:r>
      <w:hyperlink r:id="rId10" w:history="1">
        <w:r>
          <w:rPr>
            <w:rFonts w:ascii="calibri" w:hAnsi="calibri" w:eastAsia="calibri" w:cs="calibri"/>
            <w:color w:val="0000FF"/>
            <w:sz w:val="24"/>
            <w:szCs w:val="24"/>
            <w:u w:val="single"/>
          </w:rPr>
          <w:t xml:space="preserve">smaku brzoskwini</w:t>
        </w:r>
      </w:hyperlink>
      <w:r>
        <w:rPr>
          <w:rFonts w:ascii="calibri" w:hAnsi="calibri" w:eastAsia="calibri" w:cs="calibri"/>
          <w:sz w:val="24"/>
          <w:szCs w:val="24"/>
          <w:b/>
        </w:rPr>
        <w:t xml:space="preserve"> oraz blueberry - białej herbaty o </w:t>
      </w:r>
      <w:hyperlink r:id="rId11" w:history="1">
        <w:r>
          <w:rPr>
            <w:rFonts w:ascii="calibri" w:hAnsi="calibri" w:eastAsia="calibri" w:cs="calibri"/>
            <w:color w:val="0000FF"/>
            <w:sz w:val="24"/>
            <w:szCs w:val="24"/>
            <w:u w:val="single"/>
          </w:rPr>
          <w:t xml:space="preserve">smaku jagody</w:t>
        </w:r>
      </w:hyperlink>
      <w:r>
        <w:rPr>
          <w:rFonts w:ascii="calibri" w:hAnsi="calibri" w:eastAsia="calibri" w:cs="calibri"/>
          <w:sz w:val="24"/>
          <w:szCs w:val="24"/>
          <w:b/>
        </w:rPr>
        <w:t xml:space="preserve">.</w:t>
      </w:r>
      <w:r>
        <w:rPr>
          <w:rFonts w:ascii="calibri" w:hAnsi="calibri" w:eastAsia="calibri" w:cs="calibri"/>
          <w:sz w:val="24"/>
          <w:szCs w:val="24"/>
        </w:rPr>
        <w:t xml:space="preserve"> Są one rozwiązaniem dla osób aktywnych, które chcą prowadzić zdrowy i aktywny tryb oraz wspierać ekologię. Lato zbliża się wielkimi krokami, a wiele osób preferuje wtedy spędzanie większej ilości czasu na świeżym powietrzu. Microdrinki Waterdrop sprawdzą się zarówno w czasie podróży, rodzinnego pikniku jak i zabaw z przyjaciółmi.</w:t>
      </w:r>
    </w:p>
    <w:p>
      <w:pPr>
        <w:spacing w:before="0" w:after="300"/>
      </w:pPr>
      <w:r>
        <w:rPr>
          <w:rFonts w:ascii="calibri" w:hAnsi="calibri" w:eastAsia="calibri" w:cs="calibri"/>
          <w:sz w:val="24"/>
          <w:szCs w:val="24"/>
        </w:rPr>
        <w:t xml:space="preserve">Waterdrop konsekwentnie dąży do redukcji zużycia plastiku, dlatego w nowej edycji stylowa szklana </w:t>
      </w:r>
      <w:hyperlink r:id="rId12" w:history="1">
        <w:r>
          <w:rPr>
            <w:rFonts w:ascii="calibri" w:hAnsi="calibri" w:eastAsia="calibri" w:cs="calibri"/>
            <w:color w:val="0000FF"/>
            <w:sz w:val="24"/>
            <w:szCs w:val="24"/>
            <w:u w:val="single"/>
          </w:rPr>
          <w:t xml:space="preserve">butelka Ice Tea</w:t>
        </w:r>
      </w:hyperlink>
      <w:r>
        <w:rPr>
          <w:rFonts w:ascii="calibri" w:hAnsi="calibri" w:eastAsia="calibri" w:cs="calibri"/>
          <w:sz w:val="24"/>
          <w:szCs w:val="24"/>
        </w:rPr>
        <w:t xml:space="preserve"> została zaprojektowana z wytrzymałego </w:t>
      </w:r>
      <w:hyperlink r:id="rId13" w:history="1">
        <w:r>
          <w:rPr>
            <w:rFonts w:ascii="calibri" w:hAnsi="calibri" w:eastAsia="calibri" w:cs="calibri"/>
            <w:color w:val="0000FF"/>
            <w:sz w:val="24"/>
            <w:szCs w:val="24"/>
            <w:u w:val="single"/>
          </w:rPr>
          <w:t xml:space="preserve">szkła borokrzemowego</w:t>
        </w:r>
      </w:hyperlink>
      <w:r>
        <w:rPr>
          <w:rFonts w:ascii="calibri" w:hAnsi="calibri" w:eastAsia="calibri" w:cs="calibri"/>
          <w:sz w:val="24"/>
          <w:szCs w:val="24"/>
        </w:rPr>
        <w:t xml:space="preserve">. Nie zawiera ono szkodliwego dla zdrowia polimeru – BPA, który ma negatywny wpływ na nasze zdrowie. </w:t>
      </w:r>
      <w:hyperlink r:id="rId14"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naukowe dowodzą, że korzystanie z plastikowych opakowań może wiązać się z przeniknięciem do naszego organizmu mikroplastiku, ponieważ uwalnia się on pod wpływem ciepła. Dlatego w zestawie z butelką Ice Tea o praktycznym designie znajduje się neoprenowy pokrowiec. Materiał ten charakteryzują właściwości izolacyjne, a jego miękka i sprężysta struktura ma dodatkowo funkcję ochronną. Dzięki temu, picie ze szklanej butelki Ice Tea jest bezpieczne i pozbawione ryzyka uwalniania się mikroplastiku pod wpływem ciepła. </w:t>
      </w:r>
    </w:p>
    <w:p>
      <w:pPr>
        <w:spacing w:before="0" w:after="300"/>
      </w:pPr>
      <w:r>
        <w:rPr>
          <w:rFonts w:ascii="calibri" w:hAnsi="calibri" w:eastAsia="calibri" w:cs="calibri"/>
          <w:sz w:val="24"/>
          <w:szCs w:val="24"/>
          <w:b/>
        </w:rPr>
        <w:t xml:space="preserve">Ekologia</w:t>
      </w:r>
    </w:p>
    <w:p>
      <w:pPr>
        <w:spacing w:before="0" w:after="300"/>
      </w:pPr>
      <w:hyperlink r:id="rId8"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którego inwestorem oraz ambasadorem jest wybitny tenisista Novak Djoković, stale rozwija swoją ofertę produktową, dostosowując ją do potrzeb klientów. Marka wierzy w to, że powinniśmy wykluczyć plastik z naszej przestrzeni, rezygnując z jednorazowych butelek na rzecz tych wielorazowych. Z tego powodu podjęła ona współpracę z organizacją </w:t>
      </w:r>
      <w:hyperlink r:id="rId15" w:history="1">
        <w:r>
          <w:rPr>
            <w:rFonts w:ascii="calibri" w:hAnsi="calibri" w:eastAsia="calibri" w:cs="calibri"/>
            <w:color w:val="0000FF"/>
            <w:sz w:val="24"/>
            <w:szCs w:val="24"/>
            <w:u w:val="single"/>
          </w:rPr>
          <w:t xml:space="preserve">Plastic Bank</w:t>
        </w:r>
      </w:hyperlink>
      <w:r>
        <w:rPr>
          <w:rFonts w:ascii="calibri" w:hAnsi="calibri" w:eastAsia="calibri" w:cs="calibri"/>
          <w:sz w:val="24"/>
          <w:szCs w:val="24"/>
        </w:rPr>
        <w:t xml:space="preserve">, której za każdy sprzedany 12 – pak kapsułek, płaci za jedną zebraną plastikową butelką. Waterdrop wspiera idee zrównoważonego rozwoju, dlatego troszczy się zarówno o zdrowie konsumentów, jak i o planetę. Firma produkuje rozpuszczalne </w:t>
      </w:r>
      <w:hyperlink r:id="rId16" w:history="1">
        <w:r>
          <w:rPr>
            <w:rFonts w:ascii="calibri" w:hAnsi="calibri" w:eastAsia="calibri" w:cs="calibri"/>
            <w:color w:val="0000FF"/>
            <w:sz w:val="24"/>
            <w:szCs w:val="24"/>
            <w:u w:val="single"/>
          </w:rPr>
          <w:t xml:space="preserve">Microdrinki</w:t>
        </w:r>
      </w:hyperlink>
      <w:r>
        <w:rPr>
          <w:rFonts w:ascii="calibri" w:hAnsi="calibri" w:eastAsia="calibri" w:cs="calibri"/>
          <w:sz w:val="24"/>
          <w:szCs w:val="24"/>
        </w:rPr>
        <w:t xml:space="preserve">, butelki ze szkła borokrzemowego oraz promuje spożywanie odpowiedniej ilości wody w czasie dnia.</w:t>
      </w: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hyperlink r:id="rId8" w:history="1">
        <w:r>
          <w:rPr>
            <w:rFonts w:ascii="calibri" w:hAnsi="calibri" w:eastAsia="calibri" w:cs="calibri"/>
            <w:color w:val="0000FF"/>
            <w:sz w:val="24"/>
            <w:szCs w:val="24"/>
            <w:u w:val="single"/>
          </w:rPr>
          <w:t xml:space="preserve">https://waterdrop.pl/</w:t>
        </w:r>
      </w:hyperlink>
    </w:p>
    <w:p>
      <w:pPr>
        <w:spacing w:before="0" w:after="300"/>
      </w:pPr>
      <w:hyperlink r:id="rId17" w:history="1">
        <w:r>
          <w:rPr>
            <w:rFonts w:ascii="calibri" w:hAnsi="calibri" w:eastAsia="calibri" w:cs="calibri"/>
            <w:color w:val="0000FF"/>
            <w:sz w:val="24"/>
            <w:szCs w:val="24"/>
            <w:u w:val="single"/>
          </w:rPr>
          <w:t xml:space="preserve">https://www.facebook.com/waterdroppolska/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research.pl/raporty/ekobarometr-pelna-wersja-raportu-z-czwartego-pomiaru" TargetMode="External"/><Relationship Id="rId8" Type="http://schemas.openxmlformats.org/officeDocument/2006/relationships/hyperlink" Target="https://waterdrop.pl/" TargetMode="External"/><Relationship Id="rId9" Type="http://schemas.openxmlformats.org/officeDocument/2006/relationships/hyperlink" Target="https://waterdrop.pl/products/ice-tea-lemon?variant=46718449516872" TargetMode="External"/><Relationship Id="rId10" Type="http://schemas.openxmlformats.org/officeDocument/2006/relationships/hyperlink" Target="https://waterdrop.pl/products/ice-tea-peach?variant=46718451319112" TargetMode="External"/><Relationship Id="rId11" Type="http://schemas.openxmlformats.org/officeDocument/2006/relationships/hyperlink" Target="https://waterdrop.pl/products/ice-tea-blueberry?variant=46718451646792" TargetMode="External"/><Relationship Id="rId12" Type="http://schemas.openxmlformats.org/officeDocument/2006/relationships/hyperlink" Target="https://waterdrop.pl/products/szklana-butelka-ice-tea?variant=46718451876168" TargetMode="External"/><Relationship Id="rId13" Type="http://schemas.openxmlformats.org/officeDocument/2006/relationships/hyperlink" Target="https://en.wikipedia.org/wiki/Borosilicate_glass" TargetMode="External"/><Relationship Id="rId14" Type="http://schemas.openxmlformats.org/officeDocument/2006/relationships/hyperlink" Target="https://www.sciencedirect.com/science/article/abs/pii/" TargetMode="External"/><Relationship Id="rId15" Type="http://schemas.openxmlformats.org/officeDocument/2006/relationships/hyperlink" Target="https://plasticbank.com/" TargetMode="External"/><Relationship Id="rId16" Type="http://schemas.openxmlformats.org/officeDocument/2006/relationships/hyperlink" Target="https://waterdrop.pl/collections/microdrinki" TargetMode="External"/><Relationship Id="rId17"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2026-10-09T04:12:55+02:00</dcterms:created>
  <dcterms:modified xsi:type="dcterms:W3CDTF">2026-10-09T04:12:55+02:00</dcterms:modified>
</cp:coreProperties>
</file>

<file path=docProps/custom.xml><?xml version="1.0" encoding="utf-8"?>
<Properties xmlns="http://schemas.openxmlformats.org/officeDocument/2006/custom-properties" xmlns:vt="http://schemas.openxmlformats.org/officeDocument/2006/docPropsVTypes"/>
</file>